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0E" w:rsidRPr="0063184A" w:rsidRDefault="00BF490E" w:rsidP="00BF490E">
      <w:pPr>
        <w:spacing w:after="0" w:line="240" w:lineRule="auto"/>
        <w:jc w:val="center"/>
        <w:rPr>
          <w:rFonts w:ascii="Tw Cen MT" w:hAnsi="Tw Cen MT" w:cs="Arial"/>
          <w:b/>
          <w:bCs/>
          <w:color w:val="000000"/>
          <w:sz w:val="20"/>
          <w:szCs w:val="20"/>
        </w:rPr>
      </w:pPr>
      <w:r w:rsidRPr="0063184A">
        <w:rPr>
          <w:rFonts w:ascii="Tw Cen MT" w:hAnsi="Tw Cen MT" w:cs="Arial"/>
          <w:b/>
          <w:bCs/>
          <w:color w:val="000000"/>
          <w:sz w:val="20"/>
          <w:szCs w:val="20"/>
        </w:rPr>
        <w:t>STAFF CONFLICT OF INTEREST</w:t>
      </w:r>
    </w:p>
    <w:p w:rsidR="00BF490E" w:rsidRPr="0063184A" w:rsidRDefault="00BF490E" w:rsidP="00BF490E">
      <w:pPr>
        <w:spacing w:after="0" w:line="240" w:lineRule="auto"/>
        <w:jc w:val="center"/>
        <w:rPr>
          <w:rFonts w:ascii="Tw Cen MT" w:hAnsi="Tw Cen MT" w:cs="Arial"/>
          <w:b/>
          <w:bCs/>
          <w:color w:val="000000"/>
          <w:sz w:val="12"/>
          <w:szCs w:val="12"/>
        </w:rPr>
      </w:pPr>
    </w:p>
    <w:p w:rsidR="00BF490E" w:rsidRPr="0063184A" w:rsidRDefault="00BF490E" w:rsidP="00BF490E">
      <w:pPr>
        <w:spacing w:after="0" w:line="240" w:lineRule="auto"/>
        <w:jc w:val="both"/>
        <w:rPr>
          <w:rFonts w:ascii="Tw Cen MT" w:hAnsi="Tw Cen MT" w:cs="Arial"/>
          <w:color w:val="000000"/>
        </w:rPr>
      </w:pPr>
      <w:r w:rsidRPr="0063184A">
        <w:rPr>
          <w:rFonts w:ascii="Tw Cen MT" w:hAnsi="Tw Cen MT" w:cs="Arial"/>
          <w:color w:val="000000"/>
        </w:rPr>
        <w:t xml:space="preserve">The Cooperative expects that employees will perform their duties conscientiously, honestly, and in accordance with the best interest of the Cooperative, its students, parents and patrons.  Employees of the Cooperative will not engage, directly or indirectly, in any activity that conflicts (or raises a reasonable question of conflict) with their duties and responsibilities performed for the Cooperative.  </w:t>
      </w:r>
    </w:p>
    <w:p w:rsidR="00BF490E" w:rsidRPr="0063184A" w:rsidRDefault="00BF490E" w:rsidP="00BF490E">
      <w:pPr>
        <w:spacing w:after="0" w:line="240" w:lineRule="auto"/>
        <w:jc w:val="both"/>
        <w:rPr>
          <w:rFonts w:ascii="Tw Cen MT" w:hAnsi="Tw Cen MT" w:cs="Arial"/>
          <w:color w:val="000000"/>
          <w:sz w:val="12"/>
          <w:szCs w:val="12"/>
        </w:rPr>
      </w:pPr>
    </w:p>
    <w:p w:rsidR="00BF490E" w:rsidRPr="0063184A" w:rsidRDefault="00BF490E" w:rsidP="00BF490E">
      <w:pPr>
        <w:spacing w:after="0" w:line="240" w:lineRule="auto"/>
        <w:jc w:val="both"/>
        <w:rPr>
          <w:rFonts w:ascii="Tw Cen MT" w:hAnsi="Tw Cen MT" w:cs="Arial"/>
          <w:color w:val="000000"/>
        </w:rPr>
      </w:pPr>
      <w:r w:rsidRPr="0063184A">
        <w:rPr>
          <w:rFonts w:ascii="Tw Cen MT" w:hAnsi="Tw Cen MT" w:cs="Arial"/>
          <w:color w:val="000000"/>
        </w:rPr>
        <w:t>Employees must not use their position or the knowledge gained as a result of their positon for private or personal advantage.  Employees will not engage in work of any type where information concerning customer, client, or employer originates from any information available to them through Cooperative sources.</w:t>
      </w:r>
    </w:p>
    <w:p w:rsidR="00BF490E" w:rsidRPr="0063184A" w:rsidRDefault="00BF490E" w:rsidP="00BF490E">
      <w:pPr>
        <w:spacing w:after="0" w:line="240" w:lineRule="auto"/>
        <w:jc w:val="both"/>
        <w:rPr>
          <w:rFonts w:ascii="Tw Cen MT" w:hAnsi="Tw Cen MT" w:cs="Arial"/>
          <w:color w:val="000000"/>
          <w:sz w:val="12"/>
          <w:szCs w:val="12"/>
        </w:rPr>
      </w:pPr>
    </w:p>
    <w:p w:rsidR="00BF490E" w:rsidRPr="0063184A" w:rsidRDefault="00BF490E" w:rsidP="00BF490E">
      <w:pPr>
        <w:spacing w:after="0" w:line="240" w:lineRule="auto"/>
        <w:jc w:val="both"/>
        <w:rPr>
          <w:rFonts w:ascii="Tw Cen MT" w:hAnsi="Tw Cen MT" w:cs="Arial"/>
          <w:i/>
          <w:iCs/>
          <w:color w:val="000000"/>
        </w:rPr>
      </w:pPr>
      <w:r w:rsidRPr="0063184A">
        <w:rPr>
          <w:rFonts w:ascii="Tw Cen MT" w:hAnsi="Tw Cen MT" w:cs="Arial"/>
          <w:color w:val="000000"/>
        </w:rPr>
        <w:t>Employees will not sell textbooks, instructional supplies, equipment, reference books, or any other educationally related products to the Cooperative, member districts of the Cooperative or students or parents of students served through the Cooperative</w:t>
      </w:r>
      <w:r w:rsidRPr="0063184A">
        <w:rPr>
          <w:rFonts w:ascii="Tw Cen MT" w:hAnsi="Tw Cen MT" w:cs="Arial"/>
          <w:i/>
          <w:iCs/>
          <w:color w:val="000000"/>
        </w:rPr>
        <w:t xml:space="preserve">.  </w:t>
      </w:r>
    </w:p>
    <w:p w:rsidR="00BF490E" w:rsidRPr="0063184A" w:rsidRDefault="00BF490E" w:rsidP="00BF490E">
      <w:pPr>
        <w:spacing w:after="0" w:line="240" w:lineRule="auto"/>
        <w:jc w:val="center"/>
        <w:rPr>
          <w:rFonts w:ascii="Tw Cen MT" w:hAnsi="Tw Cen MT" w:cs="Arial"/>
          <w:color w:val="000000"/>
          <w:sz w:val="12"/>
          <w:szCs w:val="12"/>
        </w:rPr>
      </w:pPr>
    </w:p>
    <w:p w:rsidR="00BF490E" w:rsidRPr="0063184A" w:rsidRDefault="00BF490E" w:rsidP="00BF490E">
      <w:pPr>
        <w:spacing w:after="0" w:line="240" w:lineRule="auto"/>
        <w:jc w:val="both"/>
        <w:rPr>
          <w:rFonts w:ascii="Tw Cen MT" w:hAnsi="Tw Cen MT" w:cs="Arial"/>
          <w:color w:val="000000"/>
        </w:rPr>
      </w:pPr>
      <w:r w:rsidRPr="0063184A">
        <w:rPr>
          <w:rFonts w:ascii="Tw Cen MT" w:hAnsi="Tw Cen MT" w:cs="Arial"/>
          <w:color w:val="000000"/>
        </w:rPr>
        <w:t>Assets of the Cooperative are for Cooperative purposes only and not for personal benefit.  This includes the personal use of Cooperative assets, such as materials, software, computers, and other equipment.  Employment outside of the Cooperative must not create distractions or require time while on Cooperative contract time.</w:t>
      </w:r>
    </w:p>
    <w:p w:rsidR="00BF490E" w:rsidRPr="0063184A" w:rsidRDefault="00BF490E" w:rsidP="00BF490E">
      <w:pPr>
        <w:spacing w:after="0" w:line="240" w:lineRule="auto"/>
        <w:jc w:val="both"/>
        <w:rPr>
          <w:rFonts w:ascii="Tw Cen MT" w:hAnsi="Tw Cen MT" w:cs="Arial"/>
          <w:color w:val="000000"/>
          <w:sz w:val="12"/>
          <w:szCs w:val="12"/>
        </w:rPr>
      </w:pPr>
    </w:p>
    <w:p w:rsidR="00BF490E" w:rsidRPr="0063184A" w:rsidRDefault="00BF490E" w:rsidP="00BF490E">
      <w:pPr>
        <w:spacing w:after="0" w:line="240" w:lineRule="auto"/>
        <w:jc w:val="both"/>
        <w:rPr>
          <w:rFonts w:ascii="Tw Cen MT" w:hAnsi="Tw Cen MT" w:cs="Arial"/>
          <w:color w:val="000000"/>
        </w:rPr>
      </w:pPr>
      <w:r w:rsidRPr="0063184A">
        <w:rPr>
          <w:rFonts w:ascii="Tw Cen MT" w:hAnsi="Tw Cen MT" w:cs="Arial"/>
          <w:color w:val="000000"/>
        </w:rPr>
        <w:t>Employees must disclose actual or potential conflicts to the Director in writing as soon as they become aware of them. </w:t>
      </w:r>
      <w:r w:rsidRPr="0063184A">
        <w:rPr>
          <w:rFonts w:ascii="Tw Cen MT" w:hAnsi="Tw Cen MT" w:cs="Arial"/>
        </w:rPr>
        <w:t xml:space="preserve"> Reoccurring actual or potential conflicts must be disclosed annually in writing to the Director</w:t>
      </w:r>
      <w:r w:rsidRPr="0063184A">
        <w:rPr>
          <w:rFonts w:ascii="Tw Cen MT" w:hAnsi="Tw Cen MT" w:cs="Arial"/>
          <w:color w:val="000000"/>
        </w:rPr>
        <w:t xml:space="preserve">.  Contracts for outside employment involving use of the employee’s professional credentials will be filed with the Director.  Failure to make required disclosures or to resolve conflicts of interest satisfactorily can result in discipline up to and including termination of employment. </w:t>
      </w:r>
    </w:p>
    <w:p w:rsidR="00BF490E" w:rsidRPr="0063184A" w:rsidRDefault="00BF490E" w:rsidP="00BF490E">
      <w:pPr>
        <w:spacing w:after="0" w:line="240" w:lineRule="auto"/>
        <w:jc w:val="both"/>
        <w:rPr>
          <w:rFonts w:ascii="Tw Cen MT" w:hAnsi="Tw Cen MT" w:cs="Arial"/>
          <w:color w:val="000000"/>
          <w:sz w:val="12"/>
          <w:szCs w:val="12"/>
        </w:rPr>
      </w:pPr>
    </w:p>
    <w:p w:rsidR="00BF490E" w:rsidRPr="0063184A" w:rsidRDefault="00BF490E" w:rsidP="00BF490E">
      <w:pPr>
        <w:spacing w:after="0" w:line="240" w:lineRule="auto"/>
        <w:jc w:val="both"/>
        <w:rPr>
          <w:rFonts w:ascii="Tw Cen MT" w:hAnsi="Tw Cen MT" w:cs="Times New Roman"/>
        </w:rPr>
      </w:pPr>
      <w:r w:rsidRPr="0063184A">
        <w:rPr>
          <w:rFonts w:ascii="Tw Cen MT" w:hAnsi="Tw Cen MT" w:cs="Arial"/>
          <w:color w:val="000000"/>
        </w:rPr>
        <w:t xml:space="preserve">A conflict of interest can also arise when a Cooperative employee, or a member of the employee’s immediate family, </w:t>
      </w:r>
      <w:r w:rsidRPr="0063184A">
        <w:rPr>
          <w:rFonts w:ascii="Tw Cen MT" w:hAnsi="Tw Cen MT" w:cs="Times New Roman"/>
        </w:rPr>
        <w:t>has an interest in a contract or receives a direct benefit from a contract where the Cooperative is a party to the contract. Disclosure of the potential conflict can resolve the issue while failure to disclose the potential conflict is a violation of this policy.</w:t>
      </w:r>
    </w:p>
    <w:p w:rsidR="00BF490E" w:rsidRPr="0063184A" w:rsidRDefault="00BF490E" w:rsidP="00BF490E">
      <w:pPr>
        <w:spacing w:after="0" w:line="240" w:lineRule="auto"/>
        <w:jc w:val="both"/>
        <w:rPr>
          <w:rFonts w:ascii="Tw Cen MT" w:hAnsi="Tw Cen MT" w:cs="Times New Roman"/>
          <w:sz w:val="12"/>
          <w:szCs w:val="12"/>
        </w:rPr>
      </w:pPr>
    </w:p>
    <w:p w:rsidR="001F6F13" w:rsidRPr="0063184A" w:rsidRDefault="00BF490E" w:rsidP="00BF490E">
      <w:pPr>
        <w:spacing w:after="0" w:line="240" w:lineRule="auto"/>
        <w:jc w:val="both"/>
        <w:rPr>
          <w:rFonts w:ascii="Tw Cen MT" w:hAnsi="Tw Cen MT" w:cs="Times New Roman"/>
        </w:rPr>
      </w:pPr>
      <w:proofErr w:type="gramStart"/>
      <w:r w:rsidRPr="0063184A">
        <w:rPr>
          <w:rFonts w:ascii="Tw Cen MT" w:hAnsi="Tw Cen MT" w:cs="Times New Roman"/>
        </w:rPr>
        <w:t>When employees become aware of an actual or potential conflict they must complete the approved disclosure form and submit it to the Director (and annually thereafter</w:t>
      </w:r>
      <w:r w:rsidR="0063184A">
        <w:rPr>
          <w:rFonts w:ascii="Tw Cen MT" w:hAnsi="Tw Cen MT" w:cs="Times New Roman"/>
        </w:rPr>
        <w:t xml:space="preserve"> -</w:t>
      </w:r>
      <w:r w:rsidR="00617A6C" w:rsidRPr="0063184A">
        <w:rPr>
          <w:rFonts w:ascii="Tw Cen MT" w:hAnsi="Tw Cen MT" w:cs="Times New Roman"/>
        </w:rPr>
        <w:t xml:space="preserve"> by August 1</w:t>
      </w:r>
      <w:r w:rsidR="00617A6C" w:rsidRPr="0063184A">
        <w:rPr>
          <w:rFonts w:ascii="Tw Cen MT" w:hAnsi="Tw Cen MT" w:cs="Times New Roman"/>
          <w:vertAlign w:val="superscript"/>
        </w:rPr>
        <w:t>st</w:t>
      </w:r>
      <w:r w:rsidRPr="0063184A">
        <w:rPr>
          <w:rFonts w:ascii="Tw Cen MT" w:hAnsi="Tw Cen MT" w:cs="Times New Roman"/>
        </w:rPr>
        <w:t>).</w:t>
      </w:r>
      <w:proofErr w:type="gramEnd"/>
      <w:r w:rsidRPr="0063184A">
        <w:rPr>
          <w:rFonts w:ascii="Tw Cen MT" w:hAnsi="Tw Cen MT" w:cs="Times New Roman"/>
        </w:rPr>
        <w:t xml:space="preserve">  </w:t>
      </w:r>
    </w:p>
    <w:p w:rsidR="0063184A" w:rsidRDefault="0063184A" w:rsidP="00BF490E">
      <w:pPr>
        <w:spacing w:after="0" w:line="240" w:lineRule="auto"/>
        <w:jc w:val="both"/>
        <w:rPr>
          <w:rFonts w:ascii="Tw Cen MT" w:hAnsi="Tw Cen MT" w:cs="Times New Roman"/>
          <w:u w:val="single"/>
        </w:rPr>
      </w:pPr>
    </w:p>
    <w:p w:rsidR="00BF490E" w:rsidRPr="0063184A" w:rsidRDefault="00BF490E" w:rsidP="00BF490E">
      <w:pPr>
        <w:spacing w:after="0" w:line="240" w:lineRule="auto"/>
        <w:jc w:val="both"/>
        <w:rPr>
          <w:rFonts w:ascii="Tw Cen MT" w:hAnsi="Tw Cen MT" w:cs="Times New Roman"/>
          <w:u w:val="single"/>
        </w:rPr>
      </w:pPr>
      <w:r w:rsidRPr="0063184A">
        <w:rPr>
          <w:rFonts w:ascii="Tw Cen MT" w:hAnsi="Tw Cen MT" w:cs="Times New Roman"/>
          <w:u w:val="single"/>
        </w:rPr>
        <w:t xml:space="preserve">Steps in the approval process:  </w:t>
      </w:r>
    </w:p>
    <w:p w:rsidR="00BF490E" w:rsidRPr="0063184A" w:rsidRDefault="00E06A10" w:rsidP="00BF490E">
      <w:pPr>
        <w:numPr>
          <w:ilvl w:val="0"/>
          <w:numId w:val="1"/>
        </w:numPr>
        <w:spacing w:after="0" w:line="240" w:lineRule="auto"/>
        <w:contextualSpacing/>
        <w:jc w:val="both"/>
        <w:rPr>
          <w:rFonts w:ascii="Tw Cen MT" w:hAnsi="Tw Cen MT" w:cs="Times New Roman"/>
        </w:rPr>
      </w:pPr>
      <w:r w:rsidRPr="0063184A">
        <w:rPr>
          <w:rFonts w:ascii="Tw Cen MT" w:hAnsi="Tw Cen MT" w:cs="Times New Roman"/>
        </w:rPr>
        <w:t>The Director will review, make f</w:t>
      </w:r>
      <w:r w:rsidR="00BF490E" w:rsidRPr="0063184A">
        <w:rPr>
          <w:rFonts w:ascii="Tw Cen MT" w:hAnsi="Tw Cen MT" w:cs="Times New Roman"/>
        </w:rPr>
        <w:t>indings</w:t>
      </w:r>
      <w:r w:rsidR="005D1EAA" w:rsidRPr="0063184A">
        <w:rPr>
          <w:rFonts w:ascii="Tw Cen MT" w:hAnsi="Tw Cen MT" w:cs="Times New Roman"/>
        </w:rPr>
        <w:t>,</w:t>
      </w:r>
      <w:r w:rsidR="00BF490E" w:rsidRPr="0063184A">
        <w:rPr>
          <w:rFonts w:ascii="Tw Cen MT" w:hAnsi="Tw Cen MT" w:cs="Times New Roman"/>
        </w:rPr>
        <w:t xml:space="preserve"> and determine, as an initial matter if an actual conflict as described in this policy exists</w:t>
      </w:r>
      <w:r w:rsidRPr="0063184A">
        <w:rPr>
          <w:rFonts w:ascii="Tw Cen MT" w:hAnsi="Tw Cen MT" w:cs="Times New Roman"/>
        </w:rPr>
        <w:t>,</w:t>
      </w:r>
      <w:r w:rsidR="00BF490E" w:rsidRPr="0063184A">
        <w:rPr>
          <w:rFonts w:ascii="Tw Cen MT" w:hAnsi="Tw Cen MT" w:cs="Times New Roman"/>
        </w:rPr>
        <w:t xml:space="preserve"> and if so, whether it can be waived.  </w:t>
      </w:r>
    </w:p>
    <w:p w:rsidR="00BF490E" w:rsidRPr="0063184A" w:rsidRDefault="00E06A10" w:rsidP="00BF490E">
      <w:pPr>
        <w:numPr>
          <w:ilvl w:val="0"/>
          <w:numId w:val="1"/>
        </w:numPr>
        <w:spacing w:after="0" w:line="240" w:lineRule="auto"/>
        <w:contextualSpacing/>
        <w:jc w:val="both"/>
        <w:rPr>
          <w:rFonts w:ascii="Tw Cen MT" w:hAnsi="Tw Cen MT" w:cs="Times New Roman"/>
        </w:rPr>
      </w:pPr>
      <w:r w:rsidRPr="0063184A">
        <w:rPr>
          <w:rFonts w:ascii="Tw Cen MT" w:hAnsi="Tw Cen MT" w:cs="Times New Roman"/>
        </w:rPr>
        <w:t>This initial d</w:t>
      </w:r>
      <w:r w:rsidR="00BF490E" w:rsidRPr="0063184A">
        <w:rPr>
          <w:rFonts w:ascii="Tw Cen MT" w:hAnsi="Tw Cen MT" w:cs="Times New Roman"/>
        </w:rPr>
        <w:t>etermination will be transmitted to the Advisory Board of Superintendents for review.</w:t>
      </w:r>
      <w:r w:rsidR="001B4215" w:rsidRPr="0063184A">
        <w:rPr>
          <w:rFonts w:ascii="Tw Cen MT" w:hAnsi="Tw Cen MT" w:cs="Times New Roman"/>
        </w:rPr>
        <w:t xml:space="preserve">  </w:t>
      </w:r>
      <w:r w:rsidRPr="0063184A">
        <w:rPr>
          <w:rFonts w:ascii="Tw Cen MT" w:hAnsi="Tw Cen MT" w:cs="Times New Roman"/>
        </w:rPr>
        <w:t xml:space="preserve">In the </w:t>
      </w:r>
      <w:r w:rsidR="001B4215" w:rsidRPr="0063184A">
        <w:rPr>
          <w:rFonts w:ascii="Tw Cen MT" w:hAnsi="Tw Cen MT" w:cs="Times New Roman"/>
        </w:rPr>
        <w:t>event that the next board meeting is a combined Advisory Board and Board of Director</w:t>
      </w:r>
      <w:r w:rsidR="005D1EAA" w:rsidRPr="0063184A">
        <w:rPr>
          <w:rFonts w:ascii="Tw Cen MT" w:hAnsi="Tw Cen MT" w:cs="Times New Roman"/>
        </w:rPr>
        <w:t>’</w:t>
      </w:r>
      <w:r w:rsidR="001B4215" w:rsidRPr="0063184A">
        <w:rPr>
          <w:rFonts w:ascii="Tw Cen MT" w:hAnsi="Tw Cen MT" w:cs="Times New Roman"/>
        </w:rPr>
        <w:t>s meeting</w:t>
      </w:r>
      <w:r w:rsidR="00E4029E" w:rsidRPr="0063184A">
        <w:rPr>
          <w:rFonts w:ascii="Tw Cen MT" w:hAnsi="Tw Cen MT" w:cs="Times New Roman"/>
        </w:rPr>
        <w:t>,</w:t>
      </w:r>
      <w:r w:rsidR="001B4215" w:rsidRPr="0063184A">
        <w:rPr>
          <w:rFonts w:ascii="Tw Cen MT" w:hAnsi="Tw Cen MT" w:cs="Times New Roman"/>
        </w:rPr>
        <w:t xml:space="preserve"> the Advisory Board step may be skipped.  </w:t>
      </w:r>
    </w:p>
    <w:p w:rsidR="00BF490E" w:rsidRPr="0063184A" w:rsidRDefault="00BF490E" w:rsidP="00BF490E">
      <w:pPr>
        <w:numPr>
          <w:ilvl w:val="0"/>
          <w:numId w:val="1"/>
        </w:numPr>
        <w:spacing w:after="0" w:line="240" w:lineRule="auto"/>
        <w:contextualSpacing/>
        <w:jc w:val="both"/>
        <w:rPr>
          <w:rFonts w:ascii="Tw Cen MT" w:hAnsi="Tw Cen MT" w:cs="Times New Roman"/>
        </w:rPr>
      </w:pPr>
      <w:r w:rsidRPr="0063184A">
        <w:rPr>
          <w:rFonts w:ascii="Tw Cen MT" w:hAnsi="Tw Cen MT" w:cs="Times New Roman"/>
        </w:rPr>
        <w:t>Upon review by the Advisory Board</w:t>
      </w:r>
      <w:r w:rsidR="00E06A10" w:rsidRPr="0063184A">
        <w:rPr>
          <w:rFonts w:ascii="Tw Cen MT" w:hAnsi="Tw Cen MT" w:cs="Times New Roman"/>
        </w:rPr>
        <w:t>, the Director’s initial d</w:t>
      </w:r>
      <w:r w:rsidRPr="0063184A">
        <w:rPr>
          <w:rFonts w:ascii="Tw Cen MT" w:hAnsi="Tw Cen MT" w:cs="Times New Roman"/>
        </w:rPr>
        <w:t>etermination will be provided to the Board of Directors for review and final action</w:t>
      </w:r>
      <w:r w:rsidR="008373C1" w:rsidRPr="0063184A">
        <w:rPr>
          <w:rFonts w:ascii="Tw Cen MT" w:hAnsi="Tw Cen MT" w:cs="Times New Roman"/>
        </w:rPr>
        <w:t xml:space="preserve"> at its next meeting</w:t>
      </w:r>
      <w:r w:rsidRPr="0063184A">
        <w:rPr>
          <w:rFonts w:ascii="Tw Cen MT" w:hAnsi="Tw Cen MT" w:cs="Times New Roman"/>
        </w:rPr>
        <w:t xml:space="preserve">.  </w:t>
      </w:r>
    </w:p>
    <w:p w:rsidR="00BF490E" w:rsidRPr="0063184A" w:rsidRDefault="00BF490E" w:rsidP="00BF490E">
      <w:pPr>
        <w:spacing w:after="0" w:line="240" w:lineRule="auto"/>
        <w:jc w:val="both"/>
        <w:rPr>
          <w:rFonts w:ascii="Tw Cen MT" w:hAnsi="Tw Cen MT" w:cs="Times New Roman"/>
          <w:sz w:val="12"/>
          <w:szCs w:val="12"/>
        </w:rPr>
      </w:pPr>
    </w:p>
    <w:p w:rsidR="00BF490E" w:rsidRPr="0063184A" w:rsidRDefault="00E06A10" w:rsidP="0085321E">
      <w:pPr>
        <w:spacing w:after="0" w:line="240" w:lineRule="auto"/>
        <w:jc w:val="both"/>
        <w:rPr>
          <w:rFonts w:ascii="Tw Cen MT" w:hAnsi="Tw Cen MT" w:cs="Arial"/>
        </w:rPr>
      </w:pPr>
      <w:r w:rsidRPr="0063184A">
        <w:rPr>
          <w:rFonts w:ascii="Tw Cen MT" w:hAnsi="Tw Cen MT" w:cs="Times New Roman"/>
        </w:rPr>
        <w:t>If the initial d</w:t>
      </w:r>
      <w:r w:rsidR="00BF490E" w:rsidRPr="0063184A">
        <w:rPr>
          <w:rFonts w:ascii="Tw Cen MT" w:hAnsi="Tw Cen MT" w:cs="Times New Roman"/>
        </w:rPr>
        <w:t>etermination is that there is no conflict or that the conflict can be waived</w:t>
      </w:r>
      <w:r w:rsidRPr="0063184A">
        <w:rPr>
          <w:rFonts w:ascii="Tw Cen MT" w:hAnsi="Tw Cen MT" w:cs="Times New Roman"/>
        </w:rPr>
        <w:t>,</w:t>
      </w:r>
      <w:r w:rsidR="00BF490E" w:rsidRPr="0063184A">
        <w:rPr>
          <w:rFonts w:ascii="Tw Cen MT" w:hAnsi="Tw Cen MT" w:cs="Times New Roman"/>
        </w:rPr>
        <w:t xml:space="preserve"> no further action is required</w:t>
      </w:r>
      <w:r w:rsidR="00E4029E" w:rsidRPr="0063184A">
        <w:rPr>
          <w:rFonts w:ascii="Tw Cen MT" w:hAnsi="Tw Cen MT" w:cs="Times New Roman"/>
        </w:rPr>
        <w:t xml:space="preserve"> by the employee</w:t>
      </w:r>
      <w:r w:rsidR="00BF490E" w:rsidRPr="0063184A">
        <w:rPr>
          <w:rFonts w:ascii="Tw Cen MT" w:hAnsi="Tw Cen MT" w:cs="Times New Roman"/>
        </w:rPr>
        <w:t>. If at the administrative stage</w:t>
      </w:r>
      <w:r w:rsidRPr="0063184A">
        <w:rPr>
          <w:rFonts w:ascii="Tw Cen MT" w:hAnsi="Tw Cen MT" w:cs="Times New Roman"/>
        </w:rPr>
        <w:t xml:space="preserve"> (Director or Advisory Board) </w:t>
      </w:r>
      <w:r w:rsidR="00BF490E" w:rsidRPr="0063184A">
        <w:rPr>
          <w:rFonts w:ascii="Tw Cen MT" w:hAnsi="Tw Cen MT" w:cs="Times New Roman"/>
        </w:rPr>
        <w:t>of the procedure it is determined that there is a conflict that cannot be waived, the employee must desist from performing the conflicti</w:t>
      </w:r>
      <w:r w:rsidR="00B41FBD" w:rsidRPr="0063184A">
        <w:rPr>
          <w:rFonts w:ascii="Tw Cen MT" w:hAnsi="Tw Cen MT" w:cs="Times New Roman"/>
        </w:rPr>
        <w:t>ng activity until the Board of Directors</w:t>
      </w:r>
      <w:r w:rsidR="00BF490E" w:rsidRPr="0063184A">
        <w:rPr>
          <w:rFonts w:ascii="Tw Cen MT" w:hAnsi="Tw Cen MT" w:cs="Times New Roman"/>
        </w:rPr>
        <w:t xml:space="preserve"> has made a final determination. In such</w:t>
      </w:r>
      <w:r w:rsidR="005A7344" w:rsidRPr="0063184A">
        <w:rPr>
          <w:rFonts w:ascii="Tw Cen MT" w:hAnsi="Tw Cen MT" w:cs="Times New Roman"/>
        </w:rPr>
        <w:t xml:space="preserve"> situation if no Board of Directors</w:t>
      </w:r>
      <w:r w:rsidR="00BF490E" w:rsidRPr="0063184A">
        <w:rPr>
          <w:rFonts w:ascii="Tw Cen MT" w:hAnsi="Tw Cen MT" w:cs="Times New Roman"/>
        </w:rPr>
        <w:t xml:space="preserve"> </w:t>
      </w:r>
      <w:r w:rsidRPr="0063184A">
        <w:rPr>
          <w:rFonts w:ascii="Tw Cen MT" w:hAnsi="Tw Cen MT" w:cs="Times New Roman"/>
        </w:rPr>
        <w:t>meeting is scheduled within (10) calendar days</w:t>
      </w:r>
      <w:r w:rsidR="00BF490E" w:rsidRPr="0063184A">
        <w:rPr>
          <w:rFonts w:ascii="Tw Cen MT" w:hAnsi="Tw Cen MT" w:cs="Times New Roman"/>
        </w:rPr>
        <w:t>, a specia</w:t>
      </w:r>
      <w:r w:rsidR="001B4215" w:rsidRPr="0063184A">
        <w:rPr>
          <w:rFonts w:ascii="Tw Cen MT" w:hAnsi="Tw Cen MT" w:cs="Times New Roman"/>
        </w:rPr>
        <w:t>l meeting of the Board of Directors</w:t>
      </w:r>
      <w:r w:rsidR="00BF490E" w:rsidRPr="0063184A">
        <w:rPr>
          <w:rFonts w:ascii="Tw Cen MT" w:hAnsi="Tw Cen MT" w:cs="Times New Roman"/>
        </w:rPr>
        <w:t xml:space="preserve"> will be</w:t>
      </w:r>
      <w:r w:rsidR="00A47C36" w:rsidRPr="0063184A">
        <w:rPr>
          <w:rFonts w:ascii="Tw Cen MT" w:hAnsi="Tw Cen MT" w:cs="Times New Roman"/>
        </w:rPr>
        <w:t xml:space="preserve"> convened to decide the matter. The meeting can take place outside of (10) calendar days if agreed upon by both parties.  </w:t>
      </w:r>
      <w:r w:rsidR="00BF490E" w:rsidRPr="0063184A">
        <w:rPr>
          <w:rFonts w:ascii="Tw Cen MT" w:hAnsi="Tw Cen MT" w:cs="Times New Roman"/>
        </w:rPr>
        <w:t xml:space="preserve">The affected employee </w:t>
      </w:r>
      <w:r w:rsidR="001B4215" w:rsidRPr="0063184A">
        <w:rPr>
          <w:rFonts w:ascii="Tw Cen MT" w:hAnsi="Tw Cen MT" w:cs="Times New Roman"/>
        </w:rPr>
        <w:t>may be heard at the</w:t>
      </w:r>
      <w:r w:rsidR="00BF490E" w:rsidRPr="0063184A">
        <w:rPr>
          <w:rFonts w:ascii="Tw Cen MT" w:hAnsi="Tw Cen MT" w:cs="Times New Roman"/>
        </w:rPr>
        <w:t xml:space="preserve"> Board </w:t>
      </w:r>
      <w:r w:rsidRPr="0063184A">
        <w:rPr>
          <w:rFonts w:ascii="Tw Cen MT" w:hAnsi="Tw Cen MT" w:cs="Times New Roman"/>
        </w:rPr>
        <w:t>of Director’s</w:t>
      </w:r>
      <w:r w:rsidR="001B4215" w:rsidRPr="0063184A">
        <w:rPr>
          <w:rFonts w:ascii="Tw Cen MT" w:hAnsi="Tw Cen MT" w:cs="Times New Roman"/>
        </w:rPr>
        <w:t xml:space="preserve"> </w:t>
      </w:r>
      <w:r w:rsidR="00BF490E" w:rsidRPr="0063184A">
        <w:rPr>
          <w:rFonts w:ascii="Tw Cen MT" w:hAnsi="Tw Cen MT" w:cs="Times New Roman"/>
        </w:rPr>
        <w:t>meeting.</w:t>
      </w:r>
      <w:r w:rsidRPr="0063184A">
        <w:rPr>
          <w:rFonts w:ascii="Tw Cen MT" w:hAnsi="Tw Cen MT" w:cs="Times New Roman"/>
        </w:rPr>
        <w:t xml:space="preserve">  If the Board of Directors determines that the conflict cannot be waived, their decision is final.  The affected employee could appeal the decision to circuit court.</w:t>
      </w:r>
    </w:p>
    <w:p w:rsidR="0085321E" w:rsidRPr="0063184A" w:rsidRDefault="0085321E" w:rsidP="0085321E">
      <w:pPr>
        <w:spacing w:after="0" w:line="240" w:lineRule="auto"/>
        <w:jc w:val="both"/>
        <w:rPr>
          <w:rFonts w:ascii="Tw Cen MT" w:hAnsi="Tw Cen MT" w:cs="Arial"/>
          <w:color w:val="000000"/>
          <w:u w:val="single"/>
        </w:rPr>
      </w:pPr>
    </w:p>
    <w:p w:rsidR="0063184A" w:rsidRPr="0063184A" w:rsidRDefault="0063184A" w:rsidP="0085321E">
      <w:pPr>
        <w:spacing w:after="0" w:line="240" w:lineRule="auto"/>
        <w:jc w:val="both"/>
        <w:rPr>
          <w:rFonts w:ascii="Tw Cen MT" w:hAnsi="Tw Cen MT" w:cs="Arial"/>
          <w:color w:val="000000"/>
          <w:u w:val="single"/>
        </w:rPr>
      </w:pPr>
    </w:p>
    <w:p w:rsidR="007048CF" w:rsidRPr="0063184A" w:rsidRDefault="0085321E" w:rsidP="0085321E">
      <w:pPr>
        <w:spacing w:after="0" w:line="240" w:lineRule="auto"/>
        <w:jc w:val="right"/>
        <w:rPr>
          <w:rFonts w:ascii="Tw Cen MT" w:hAnsi="Tw Cen MT" w:cs="Times New Roman"/>
        </w:rPr>
      </w:pPr>
      <w:r w:rsidRPr="0063184A">
        <w:rPr>
          <w:rFonts w:ascii="Tw Cen MT" w:hAnsi="Tw Cen MT" w:cs="Times New Roman"/>
        </w:rPr>
        <w:t>Adopted:  March 14</w:t>
      </w:r>
      <w:r w:rsidR="00BF490E" w:rsidRPr="0063184A">
        <w:rPr>
          <w:rFonts w:ascii="Tw Cen MT" w:hAnsi="Tw Cen MT" w:cs="Times New Roman"/>
        </w:rPr>
        <w:t>, 2017</w:t>
      </w:r>
    </w:p>
    <w:p w:rsidR="00BF490E" w:rsidRPr="0063184A" w:rsidRDefault="00617A6C" w:rsidP="0085321E">
      <w:pPr>
        <w:spacing w:after="0" w:line="240" w:lineRule="auto"/>
        <w:jc w:val="right"/>
        <w:rPr>
          <w:rFonts w:ascii="Tw Cen MT" w:hAnsi="Tw Cen MT" w:cs="Times New Roman"/>
        </w:rPr>
      </w:pPr>
      <w:r w:rsidRPr="0063184A">
        <w:rPr>
          <w:rFonts w:ascii="Tw Cen MT" w:hAnsi="Tw Cen MT" w:cs="Times New Roman"/>
        </w:rPr>
        <w:t>Amended:  May 9</w:t>
      </w:r>
      <w:r w:rsidR="007048CF" w:rsidRPr="0063184A">
        <w:rPr>
          <w:rFonts w:ascii="Tw Cen MT" w:hAnsi="Tw Cen MT" w:cs="Times New Roman"/>
        </w:rPr>
        <w:t>, 2017</w:t>
      </w:r>
      <w:r w:rsidR="00BF490E" w:rsidRPr="0063184A">
        <w:rPr>
          <w:rFonts w:ascii="Tw Cen MT" w:hAnsi="Tw Cen MT" w:cs="Times New Roman"/>
        </w:rPr>
        <w:br w:type="page"/>
      </w:r>
    </w:p>
    <w:p w:rsidR="00BF490E" w:rsidRPr="0063184A" w:rsidRDefault="00BF490E" w:rsidP="00BF490E">
      <w:pPr>
        <w:spacing w:after="0" w:line="240" w:lineRule="auto"/>
        <w:jc w:val="center"/>
        <w:rPr>
          <w:rFonts w:ascii="Tw Cen MT" w:hAnsi="Tw Cen MT" w:cs="Times New Roman"/>
          <w:b/>
          <w:sz w:val="24"/>
          <w:szCs w:val="24"/>
        </w:rPr>
      </w:pPr>
      <w:r w:rsidRPr="0063184A">
        <w:rPr>
          <w:rFonts w:ascii="Tw Cen MT" w:hAnsi="Tw Cen MT" w:cs="Times New Roman"/>
          <w:b/>
          <w:sz w:val="24"/>
          <w:szCs w:val="24"/>
        </w:rPr>
        <w:lastRenderedPageBreak/>
        <w:t>STAFF CONFLICT OF INTEREST DISCLOSURE</w:t>
      </w:r>
    </w:p>
    <w:p w:rsidR="00BF490E" w:rsidRPr="0063184A" w:rsidRDefault="00BF490E" w:rsidP="00BF490E">
      <w:pPr>
        <w:spacing w:after="0" w:line="240" w:lineRule="auto"/>
        <w:rPr>
          <w:rFonts w:ascii="Tw Cen MT" w:hAnsi="Tw Cen MT" w:cs="Times New Roman"/>
          <w:sz w:val="24"/>
          <w:szCs w:val="24"/>
        </w:rPr>
      </w:pPr>
      <w:r w:rsidRPr="0063184A">
        <w:rPr>
          <w:rFonts w:ascii="Tw Cen MT" w:hAnsi="Tw Cen MT" w:cs="Times New Roman"/>
          <w:sz w:val="24"/>
          <w:szCs w:val="24"/>
        </w:rPr>
        <w:t xml:space="preserve">Date: </w:t>
      </w:r>
      <w:r w:rsidR="0063184A" w:rsidRPr="0063184A">
        <w:rPr>
          <w:rFonts w:ascii="Tw Cen MT" w:hAnsi="Tw Cen MT" w:cs="Times New Roman"/>
          <w:sz w:val="24"/>
          <w:szCs w:val="24"/>
          <w:u w:val="single"/>
        </w:rPr>
        <w:fldChar w:fldCharType="begin">
          <w:ffData>
            <w:name w:val="Text1"/>
            <w:enabled/>
            <w:calcOnExit w:val="0"/>
            <w:textInput/>
          </w:ffData>
        </w:fldChar>
      </w:r>
      <w:bookmarkStart w:id="0" w:name="Text1"/>
      <w:r w:rsidR="0063184A" w:rsidRPr="0063184A">
        <w:rPr>
          <w:rFonts w:ascii="Tw Cen MT" w:hAnsi="Tw Cen MT" w:cs="Times New Roman"/>
          <w:sz w:val="24"/>
          <w:szCs w:val="24"/>
          <w:u w:val="single"/>
        </w:rPr>
        <w:instrText xml:space="preserve"> FORMTEXT </w:instrText>
      </w:r>
      <w:r w:rsidR="0063184A" w:rsidRPr="0063184A">
        <w:rPr>
          <w:rFonts w:ascii="Tw Cen MT" w:hAnsi="Tw Cen MT" w:cs="Times New Roman"/>
          <w:sz w:val="24"/>
          <w:szCs w:val="24"/>
          <w:u w:val="single"/>
        </w:rPr>
      </w:r>
      <w:r w:rsidR="0063184A" w:rsidRPr="0063184A">
        <w:rPr>
          <w:rFonts w:ascii="Tw Cen MT" w:hAnsi="Tw Cen MT" w:cs="Times New Roman"/>
          <w:sz w:val="24"/>
          <w:szCs w:val="24"/>
          <w:u w:val="single"/>
        </w:rPr>
        <w:fldChar w:fldCharType="separate"/>
      </w:r>
      <w:bookmarkStart w:id="1" w:name="_GoBack"/>
      <w:r w:rsidR="0063184A" w:rsidRPr="0063184A">
        <w:rPr>
          <w:rFonts w:ascii="Tw Cen MT" w:hAnsi="Tw Cen MT" w:cs="Times New Roman"/>
          <w:noProof/>
          <w:sz w:val="24"/>
          <w:szCs w:val="24"/>
          <w:u w:val="single"/>
        </w:rPr>
        <w:t> </w:t>
      </w:r>
      <w:r w:rsidR="0063184A" w:rsidRPr="0063184A">
        <w:rPr>
          <w:rFonts w:ascii="Tw Cen MT" w:hAnsi="Tw Cen MT" w:cs="Times New Roman"/>
          <w:noProof/>
          <w:sz w:val="24"/>
          <w:szCs w:val="24"/>
          <w:u w:val="single"/>
        </w:rPr>
        <w:t> </w:t>
      </w:r>
      <w:r w:rsidR="0063184A" w:rsidRPr="0063184A">
        <w:rPr>
          <w:rFonts w:ascii="Tw Cen MT" w:hAnsi="Tw Cen MT" w:cs="Times New Roman"/>
          <w:noProof/>
          <w:sz w:val="24"/>
          <w:szCs w:val="24"/>
          <w:u w:val="single"/>
        </w:rPr>
        <w:t> </w:t>
      </w:r>
      <w:r w:rsidR="0063184A" w:rsidRPr="0063184A">
        <w:rPr>
          <w:rFonts w:ascii="Tw Cen MT" w:hAnsi="Tw Cen MT" w:cs="Times New Roman"/>
          <w:noProof/>
          <w:sz w:val="24"/>
          <w:szCs w:val="24"/>
          <w:u w:val="single"/>
        </w:rPr>
        <w:t> </w:t>
      </w:r>
      <w:r w:rsidR="0063184A" w:rsidRPr="0063184A">
        <w:rPr>
          <w:rFonts w:ascii="Tw Cen MT" w:hAnsi="Tw Cen MT" w:cs="Times New Roman"/>
          <w:noProof/>
          <w:sz w:val="24"/>
          <w:szCs w:val="24"/>
          <w:u w:val="single"/>
        </w:rPr>
        <w:t> </w:t>
      </w:r>
      <w:bookmarkEnd w:id="1"/>
      <w:r w:rsidR="0063184A" w:rsidRPr="0063184A">
        <w:rPr>
          <w:rFonts w:ascii="Tw Cen MT" w:hAnsi="Tw Cen MT" w:cs="Times New Roman"/>
          <w:sz w:val="24"/>
          <w:szCs w:val="24"/>
          <w:u w:val="single"/>
        </w:rPr>
        <w:fldChar w:fldCharType="end"/>
      </w:r>
      <w:bookmarkEnd w:id="0"/>
    </w:p>
    <w:p w:rsidR="0063184A" w:rsidRDefault="0063184A"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Name of the employee of the Cornbelt Educational Cooperative requesting the waiver: </w:t>
      </w:r>
      <w:r w:rsidR="0063184A" w:rsidRPr="0063184A">
        <w:rPr>
          <w:rFonts w:ascii="Tw Cen MT" w:hAnsi="Tw Cen MT"/>
          <w:sz w:val="24"/>
          <w:szCs w:val="24"/>
          <w:u w:val="single"/>
        </w:rPr>
        <w:fldChar w:fldCharType="begin">
          <w:ffData>
            <w:name w:val="Text2"/>
            <w:enabled/>
            <w:calcOnExit w:val="0"/>
            <w:textInput/>
          </w:ffData>
        </w:fldChar>
      </w:r>
      <w:bookmarkStart w:id="2" w:name="Text2"/>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2"/>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Brief explanation of the potential conflict of interest:</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3"/>
            <w:enabled/>
            <w:calcOnExit w:val="0"/>
            <w:textInput/>
          </w:ffData>
        </w:fldChar>
      </w:r>
      <w:bookmarkStart w:id="3" w:name="Text3"/>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3"/>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Brief explanation of the essential terms of the contract(s) or transaction(s) from which a potential conflict of interest may arise, including:</w:t>
      </w: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(1) </w:t>
      </w:r>
      <w:proofErr w:type="gramStart"/>
      <w:r w:rsidRPr="0063184A">
        <w:rPr>
          <w:rFonts w:ascii="Tw Cen MT" w:hAnsi="Tw Cen MT"/>
          <w:sz w:val="24"/>
          <w:szCs w:val="24"/>
        </w:rPr>
        <w:t>all</w:t>
      </w:r>
      <w:proofErr w:type="gramEnd"/>
      <w:r w:rsidRPr="0063184A">
        <w:rPr>
          <w:rFonts w:ascii="Tw Cen MT" w:hAnsi="Tw Cen MT"/>
          <w:sz w:val="24"/>
          <w:szCs w:val="24"/>
        </w:rPr>
        <w:t xml:space="preserve"> parties to the contract</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4"/>
            <w:enabled/>
            <w:calcOnExit w:val="0"/>
            <w:textInput/>
          </w:ffData>
        </w:fldChar>
      </w:r>
      <w:bookmarkStart w:id="4" w:name="Text4"/>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4"/>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(2) </w:t>
      </w:r>
      <w:proofErr w:type="gramStart"/>
      <w:r w:rsidRPr="0063184A">
        <w:rPr>
          <w:rFonts w:ascii="Tw Cen MT" w:hAnsi="Tw Cen MT"/>
          <w:sz w:val="24"/>
          <w:szCs w:val="24"/>
        </w:rPr>
        <w:t>the</w:t>
      </w:r>
      <w:proofErr w:type="gramEnd"/>
      <w:r w:rsidRPr="0063184A">
        <w:rPr>
          <w:rFonts w:ascii="Tw Cen MT" w:hAnsi="Tw Cen MT"/>
          <w:sz w:val="24"/>
          <w:szCs w:val="24"/>
        </w:rPr>
        <w:t xml:space="preserve"> person’s role in the contract or transaction</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5"/>
            <w:enabled/>
            <w:calcOnExit w:val="0"/>
            <w:textInput/>
          </w:ffData>
        </w:fldChar>
      </w:r>
      <w:bookmarkStart w:id="5" w:name="Text5"/>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5"/>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(3) </w:t>
      </w:r>
      <w:proofErr w:type="gramStart"/>
      <w:r w:rsidRPr="0063184A">
        <w:rPr>
          <w:rFonts w:ascii="Tw Cen MT" w:hAnsi="Tw Cen MT"/>
          <w:sz w:val="24"/>
          <w:szCs w:val="24"/>
        </w:rPr>
        <w:t>what</w:t>
      </w:r>
      <w:proofErr w:type="gramEnd"/>
      <w:r w:rsidRPr="0063184A">
        <w:rPr>
          <w:rFonts w:ascii="Tw Cen MT" w:hAnsi="Tw Cen MT"/>
          <w:sz w:val="24"/>
          <w:szCs w:val="24"/>
        </w:rPr>
        <w:t xml:space="preserve"> professional credentials of the employee qualified the employee for this employment outside of the Cooperative</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6"/>
            <w:enabled/>
            <w:calcOnExit w:val="0"/>
            <w:textInput/>
          </w:ffData>
        </w:fldChar>
      </w:r>
      <w:bookmarkStart w:id="6" w:name="Text6"/>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6"/>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(4) </w:t>
      </w:r>
      <w:proofErr w:type="gramStart"/>
      <w:r w:rsidRPr="0063184A">
        <w:rPr>
          <w:rFonts w:ascii="Tw Cen MT" w:hAnsi="Tw Cen MT"/>
          <w:sz w:val="24"/>
          <w:szCs w:val="24"/>
        </w:rPr>
        <w:t>the</w:t>
      </w:r>
      <w:proofErr w:type="gramEnd"/>
      <w:r w:rsidRPr="0063184A">
        <w:rPr>
          <w:rFonts w:ascii="Tw Cen MT" w:hAnsi="Tw Cen MT"/>
          <w:sz w:val="24"/>
          <w:szCs w:val="24"/>
        </w:rPr>
        <w:t xml:space="preserve"> purpose(s)/objective(s) of the contract</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7"/>
            <w:enabled/>
            <w:calcOnExit w:val="0"/>
            <w:textInput/>
          </w:ffData>
        </w:fldChar>
      </w:r>
      <w:bookmarkStart w:id="7" w:name="Text7"/>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7"/>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(5) </w:t>
      </w:r>
      <w:proofErr w:type="gramStart"/>
      <w:r w:rsidRPr="0063184A">
        <w:rPr>
          <w:rFonts w:ascii="Tw Cen MT" w:hAnsi="Tw Cen MT"/>
          <w:sz w:val="24"/>
          <w:szCs w:val="24"/>
        </w:rPr>
        <w:t>the</w:t>
      </w:r>
      <w:proofErr w:type="gramEnd"/>
      <w:r w:rsidRPr="0063184A">
        <w:rPr>
          <w:rFonts w:ascii="Tw Cen MT" w:hAnsi="Tw Cen MT"/>
          <w:sz w:val="24"/>
          <w:szCs w:val="24"/>
        </w:rPr>
        <w:t xml:space="preserve"> consideration or benefit conferred or agreed to be conferred upon each party</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8"/>
            <w:enabled/>
            <w:calcOnExit w:val="0"/>
            <w:textInput/>
          </w:ffData>
        </w:fldChar>
      </w:r>
      <w:bookmarkStart w:id="8" w:name="Text8"/>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8"/>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(6) </w:t>
      </w:r>
      <w:proofErr w:type="gramStart"/>
      <w:r w:rsidRPr="0063184A">
        <w:rPr>
          <w:rFonts w:ascii="Tw Cen MT" w:hAnsi="Tw Cen MT"/>
          <w:sz w:val="24"/>
          <w:szCs w:val="24"/>
        </w:rPr>
        <w:t>the</w:t>
      </w:r>
      <w:proofErr w:type="gramEnd"/>
      <w:r w:rsidRPr="0063184A">
        <w:rPr>
          <w:rFonts w:ascii="Tw Cen MT" w:hAnsi="Tw Cen MT"/>
          <w:sz w:val="24"/>
          <w:szCs w:val="24"/>
        </w:rPr>
        <w:t xml:space="preserve"> length of time of the contract</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9"/>
            <w:enabled/>
            <w:calcOnExit w:val="0"/>
            <w:textInput/>
          </w:ffData>
        </w:fldChar>
      </w:r>
      <w:bookmarkStart w:id="9" w:name="Text9"/>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9"/>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(7) </w:t>
      </w:r>
      <w:proofErr w:type="gramStart"/>
      <w:r w:rsidRPr="0063184A">
        <w:rPr>
          <w:rFonts w:ascii="Tw Cen MT" w:hAnsi="Tw Cen MT"/>
          <w:sz w:val="24"/>
          <w:szCs w:val="24"/>
        </w:rPr>
        <w:t>what</w:t>
      </w:r>
      <w:proofErr w:type="gramEnd"/>
      <w:r w:rsidRPr="0063184A">
        <w:rPr>
          <w:rFonts w:ascii="Tw Cen MT" w:hAnsi="Tw Cen MT"/>
          <w:sz w:val="24"/>
          <w:szCs w:val="24"/>
        </w:rPr>
        <w:t>, if any, Cooperative resources may be affected</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10"/>
            <w:enabled/>
            <w:calcOnExit w:val="0"/>
            <w:textInput/>
          </w:ffData>
        </w:fldChar>
      </w:r>
      <w:bookmarkStart w:id="10" w:name="Text10"/>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10"/>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 xml:space="preserve"> (8) </w:t>
      </w:r>
      <w:proofErr w:type="gramStart"/>
      <w:r w:rsidRPr="0063184A">
        <w:rPr>
          <w:rFonts w:ascii="Tw Cen MT" w:hAnsi="Tw Cen MT"/>
          <w:sz w:val="24"/>
          <w:szCs w:val="24"/>
        </w:rPr>
        <w:t>any</w:t>
      </w:r>
      <w:proofErr w:type="gramEnd"/>
      <w:r w:rsidRPr="0063184A">
        <w:rPr>
          <w:rFonts w:ascii="Tw Cen MT" w:hAnsi="Tw Cen MT"/>
          <w:sz w:val="24"/>
          <w:szCs w:val="24"/>
        </w:rPr>
        <w:t xml:space="preserve"> other relevant information</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11"/>
            <w:enabled/>
            <w:calcOnExit w:val="0"/>
            <w:textInput/>
          </w:ffData>
        </w:fldChar>
      </w:r>
      <w:bookmarkStart w:id="11" w:name="Text11"/>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11"/>
    </w:p>
    <w:p w:rsidR="00BF490E" w:rsidRPr="0063184A" w:rsidRDefault="00BF490E" w:rsidP="00BF490E">
      <w:pPr>
        <w:spacing w:after="0" w:line="240" w:lineRule="auto"/>
        <w:rPr>
          <w:rFonts w:ascii="Tw Cen MT" w:hAnsi="Tw Cen MT"/>
          <w:b/>
          <w:sz w:val="24"/>
          <w:szCs w:val="24"/>
        </w:rPr>
      </w:pPr>
    </w:p>
    <w:p w:rsidR="00BF490E" w:rsidRPr="0063184A" w:rsidRDefault="00BF490E" w:rsidP="00BF490E">
      <w:pPr>
        <w:spacing w:after="0" w:line="240" w:lineRule="auto"/>
        <w:rPr>
          <w:rFonts w:ascii="Tw Cen MT" w:hAnsi="Tw Cen MT"/>
          <w:b/>
          <w:sz w:val="24"/>
          <w:szCs w:val="24"/>
        </w:rPr>
      </w:pPr>
    </w:p>
    <w:p w:rsidR="00BF490E" w:rsidRPr="0063184A" w:rsidRDefault="00BF490E" w:rsidP="00BF490E">
      <w:pPr>
        <w:spacing w:after="0" w:line="240" w:lineRule="auto"/>
        <w:rPr>
          <w:rFonts w:ascii="Tw Cen MT" w:hAnsi="Tw Cen MT"/>
          <w:sz w:val="24"/>
          <w:szCs w:val="24"/>
        </w:rPr>
      </w:pPr>
      <w:r w:rsidRPr="0063184A">
        <w:rPr>
          <w:rFonts w:ascii="Tw Cen MT" w:hAnsi="Tw Cen MT"/>
          <w:sz w:val="24"/>
          <w:szCs w:val="24"/>
        </w:rPr>
        <w:t>Brief explanation of how or why the transaction or the terms of the contract are fair, reasonable, and not contrary to the public interest such that a waiver should be granted.</w:t>
      </w:r>
      <w:r w:rsidR="0063184A">
        <w:rPr>
          <w:rFonts w:ascii="Tw Cen MT" w:hAnsi="Tw Cen MT"/>
          <w:sz w:val="24"/>
          <w:szCs w:val="24"/>
        </w:rPr>
        <w:t xml:space="preserve"> </w:t>
      </w:r>
      <w:r w:rsidR="0063184A" w:rsidRPr="0063184A">
        <w:rPr>
          <w:rFonts w:ascii="Tw Cen MT" w:hAnsi="Tw Cen MT"/>
          <w:sz w:val="24"/>
          <w:szCs w:val="24"/>
          <w:u w:val="single"/>
        </w:rPr>
        <w:fldChar w:fldCharType="begin">
          <w:ffData>
            <w:name w:val="Text12"/>
            <w:enabled/>
            <w:calcOnExit w:val="0"/>
            <w:textInput/>
          </w:ffData>
        </w:fldChar>
      </w:r>
      <w:bookmarkStart w:id="12" w:name="Text12"/>
      <w:r w:rsidR="0063184A" w:rsidRPr="0063184A">
        <w:rPr>
          <w:rFonts w:ascii="Tw Cen MT" w:hAnsi="Tw Cen MT"/>
          <w:sz w:val="24"/>
          <w:szCs w:val="24"/>
          <w:u w:val="single"/>
        </w:rPr>
        <w:instrText xml:space="preserve"> FORMTEXT </w:instrText>
      </w:r>
      <w:r w:rsidR="0063184A" w:rsidRPr="0063184A">
        <w:rPr>
          <w:rFonts w:ascii="Tw Cen MT" w:hAnsi="Tw Cen MT"/>
          <w:sz w:val="24"/>
          <w:szCs w:val="24"/>
          <w:u w:val="single"/>
        </w:rPr>
      </w:r>
      <w:r w:rsidR="0063184A" w:rsidRPr="0063184A">
        <w:rPr>
          <w:rFonts w:ascii="Tw Cen MT" w:hAnsi="Tw Cen MT"/>
          <w:sz w:val="24"/>
          <w:szCs w:val="24"/>
          <w:u w:val="single"/>
        </w:rPr>
        <w:fldChar w:fldCharType="separate"/>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noProof/>
          <w:sz w:val="24"/>
          <w:szCs w:val="24"/>
          <w:u w:val="single"/>
        </w:rPr>
        <w:t> </w:t>
      </w:r>
      <w:r w:rsidR="0063184A" w:rsidRPr="0063184A">
        <w:rPr>
          <w:rFonts w:ascii="Tw Cen MT" w:hAnsi="Tw Cen MT"/>
          <w:sz w:val="24"/>
          <w:szCs w:val="24"/>
          <w:u w:val="single"/>
        </w:rPr>
        <w:fldChar w:fldCharType="end"/>
      </w:r>
      <w:bookmarkEnd w:id="12"/>
    </w:p>
    <w:p w:rsidR="00BF490E" w:rsidRDefault="00BF490E" w:rsidP="00BF490E">
      <w:pPr>
        <w:spacing w:after="0" w:line="240" w:lineRule="auto"/>
        <w:rPr>
          <w:rFonts w:ascii="Tw Cen MT" w:hAnsi="Tw Cen MT"/>
          <w:b/>
          <w:sz w:val="24"/>
        </w:rPr>
      </w:pPr>
    </w:p>
    <w:p w:rsidR="0063184A" w:rsidRPr="0063184A" w:rsidRDefault="0063184A" w:rsidP="00BF490E">
      <w:pPr>
        <w:spacing w:after="0" w:line="240" w:lineRule="auto"/>
        <w:rPr>
          <w:rFonts w:ascii="Tw Cen MT" w:hAnsi="Tw Cen MT"/>
          <w:b/>
          <w:sz w:val="24"/>
        </w:rPr>
      </w:pPr>
    </w:p>
    <w:p w:rsidR="00BF490E" w:rsidRPr="0063184A" w:rsidRDefault="00BF490E" w:rsidP="00BF490E">
      <w:pPr>
        <w:spacing w:after="0" w:line="240" w:lineRule="auto"/>
        <w:rPr>
          <w:rFonts w:ascii="Tw Cen MT" w:hAnsi="Tw Cen MT"/>
          <w:b/>
          <w:sz w:val="24"/>
        </w:rPr>
      </w:pPr>
    </w:p>
    <w:p w:rsidR="00BF490E" w:rsidRPr="0063184A" w:rsidRDefault="00BF490E" w:rsidP="00BF490E">
      <w:pPr>
        <w:spacing w:after="0" w:line="240" w:lineRule="auto"/>
        <w:rPr>
          <w:rFonts w:ascii="Tw Cen MT" w:hAnsi="Tw Cen MT"/>
          <w:sz w:val="24"/>
        </w:rPr>
      </w:pPr>
      <w:r w:rsidRPr="0063184A">
        <w:rPr>
          <w:rFonts w:ascii="Tw Cen MT" w:hAnsi="Tw Cen MT"/>
          <w:sz w:val="24"/>
        </w:rPr>
        <w:t>Signature of Person Requesting Waiver:</w:t>
      </w:r>
      <w:r w:rsidR="0063184A">
        <w:rPr>
          <w:rFonts w:ascii="Tw Cen MT" w:hAnsi="Tw Cen MT"/>
          <w:sz w:val="24"/>
        </w:rPr>
        <w:t xml:space="preserve"> </w:t>
      </w:r>
      <w:r w:rsidRPr="0063184A">
        <w:rPr>
          <w:rFonts w:ascii="Tw Cen MT" w:hAnsi="Tw Cen MT"/>
          <w:sz w:val="24"/>
        </w:rPr>
        <w:t>_______</w:t>
      </w:r>
      <w:r w:rsidR="0063184A">
        <w:rPr>
          <w:rFonts w:ascii="Tw Cen MT" w:hAnsi="Tw Cen MT"/>
          <w:sz w:val="24"/>
        </w:rPr>
        <w:t>________________________</w:t>
      </w:r>
      <w:r w:rsidRPr="0063184A">
        <w:rPr>
          <w:rFonts w:ascii="Tw Cen MT" w:hAnsi="Tw Cen MT"/>
          <w:sz w:val="24"/>
        </w:rPr>
        <w:t>_</w:t>
      </w:r>
    </w:p>
    <w:p w:rsidR="0063184A" w:rsidRDefault="0063184A" w:rsidP="00BF490E">
      <w:pPr>
        <w:spacing w:after="0" w:line="240" w:lineRule="auto"/>
        <w:rPr>
          <w:rFonts w:ascii="Tw Cen MT" w:hAnsi="Tw Cen MT"/>
          <w:b/>
          <w:sz w:val="24"/>
          <w:szCs w:val="24"/>
        </w:rPr>
      </w:pPr>
    </w:p>
    <w:p w:rsidR="0063184A" w:rsidRDefault="0063184A" w:rsidP="00BF490E">
      <w:pPr>
        <w:spacing w:after="0" w:line="240" w:lineRule="auto"/>
        <w:rPr>
          <w:rFonts w:ascii="Tw Cen MT" w:hAnsi="Tw Cen MT"/>
          <w:b/>
          <w:sz w:val="24"/>
          <w:szCs w:val="24"/>
        </w:rPr>
      </w:pPr>
    </w:p>
    <w:p w:rsidR="0063184A" w:rsidRDefault="0063184A" w:rsidP="00BF490E">
      <w:pPr>
        <w:spacing w:after="0" w:line="240" w:lineRule="auto"/>
        <w:rPr>
          <w:rFonts w:ascii="Tw Cen MT" w:hAnsi="Tw Cen MT"/>
          <w:b/>
          <w:sz w:val="24"/>
          <w:szCs w:val="24"/>
        </w:rPr>
      </w:pPr>
    </w:p>
    <w:p w:rsidR="00BF490E" w:rsidRPr="0063184A" w:rsidRDefault="00BF490E" w:rsidP="0063184A">
      <w:pPr>
        <w:spacing w:after="0" w:line="240" w:lineRule="auto"/>
        <w:rPr>
          <w:rFonts w:ascii="Tw Cen MT" w:hAnsi="Tw Cen MT"/>
          <w:b/>
          <w:sz w:val="24"/>
          <w:szCs w:val="24"/>
        </w:rPr>
      </w:pPr>
      <w:r w:rsidRPr="0063184A">
        <w:rPr>
          <w:rFonts w:ascii="Tw Cen MT" w:hAnsi="Tw Cen MT"/>
          <w:b/>
          <w:sz w:val="24"/>
          <w:szCs w:val="24"/>
        </w:rPr>
        <w:t>THIS IS A PUBLIC DOCUMENT</w:t>
      </w:r>
      <w:r w:rsidRPr="0063184A">
        <w:rPr>
          <w:rFonts w:ascii="Tw Cen MT" w:hAnsi="Tw Cen MT"/>
          <w:b/>
          <w:sz w:val="24"/>
          <w:szCs w:val="24"/>
        </w:rPr>
        <w:tab/>
      </w:r>
      <w:r w:rsidRPr="0063184A">
        <w:rPr>
          <w:rFonts w:ascii="Tw Cen MT" w:hAnsi="Tw Cen MT"/>
          <w:b/>
          <w:sz w:val="24"/>
          <w:szCs w:val="24"/>
        </w:rPr>
        <w:tab/>
      </w:r>
      <w:r w:rsidRPr="0063184A">
        <w:rPr>
          <w:rFonts w:ascii="Tw Cen MT" w:hAnsi="Tw Cen MT"/>
          <w:b/>
          <w:sz w:val="24"/>
          <w:szCs w:val="24"/>
        </w:rPr>
        <w:tab/>
      </w:r>
      <w:r w:rsidRPr="0063184A">
        <w:rPr>
          <w:rFonts w:ascii="Tw Cen MT" w:hAnsi="Tw Cen MT"/>
          <w:b/>
          <w:sz w:val="24"/>
          <w:szCs w:val="24"/>
        </w:rPr>
        <w:tab/>
      </w:r>
      <w:r w:rsidRPr="0063184A">
        <w:rPr>
          <w:rFonts w:ascii="Tw Cen MT" w:hAnsi="Tw Cen MT"/>
          <w:b/>
          <w:sz w:val="24"/>
          <w:szCs w:val="24"/>
        </w:rPr>
        <w:tab/>
      </w:r>
      <w:r w:rsidR="0063184A">
        <w:rPr>
          <w:rFonts w:ascii="Tw Cen MT" w:hAnsi="Tw Cen MT"/>
          <w:b/>
          <w:sz w:val="24"/>
          <w:szCs w:val="24"/>
        </w:rPr>
        <w:tab/>
      </w:r>
      <w:r w:rsidR="0063184A">
        <w:rPr>
          <w:rFonts w:ascii="Tw Cen MT" w:hAnsi="Tw Cen MT"/>
          <w:b/>
          <w:sz w:val="24"/>
          <w:szCs w:val="24"/>
        </w:rPr>
        <w:tab/>
      </w:r>
      <w:r w:rsidRPr="0063184A">
        <w:rPr>
          <w:rFonts w:ascii="Tw Cen MT" w:hAnsi="Tw Cen MT"/>
          <w:sz w:val="24"/>
          <w:szCs w:val="24"/>
        </w:rPr>
        <w:t>Adopted:  March 14, 2017</w:t>
      </w:r>
    </w:p>
    <w:p w:rsidR="00D45411" w:rsidRDefault="00D45411"/>
    <w:sectPr w:rsidR="00D45411" w:rsidSect="00853D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AD" w:rsidRDefault="00F630AD">
      <w:pPr>
        <w:spacing w:after="0" w:line="240" w:lineRule="auto"/>
      </w:pPr>
      <w:r>
        <w:separator/>
      </w:r>
    </w:p>
  </w:endnote>
  <w:endnote w:type="continuationSeparator" w:id="0">
    <w:p w:rsidR="00F630AD" w:rsidRDefault="00F6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AD" w:rsidRDefault="00F630AD">
      <w:pPr>
        <w:spacing w:after="0" w:line="240" w:lineRule="auto"/>
      </w:pPr>
      <w:r>
        <w:separator/>
      </w:r>
    </w:p>
  </w:footnote>
  <w:footnote w:type="continuationSeparator" w:id="0">
    <w:p w:rsidR="00F630AD" w:rsidRDefault="00F6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F" w:rsidRDefault="00F63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72A"/>
    <w:multiLevelType w:val="hybridMultilevel"/>
    <w:tmpl w:val="C33EB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0E"/>
    <w:rsid w:val="00033D66"/>
    <w:rsid w:val="000F0AF9"/>
    <w:rsid w:val="001204FC"/>
    <w:rsid w:val="001626EE"/>
    <w:rsid w:val="001B4215"/>
    <w:rsid w:val="001F6F13"/>
    <w:rsid w:val="002475D5"/>
    <w:rsid w:val="002E1622"/>
    <w:rsid w:val="003D50CA"/>
    <w:rsid w:val="005A7344"/>
    <w:rsid w:val="005D1EAA"/>
    <w:rsid w:val="00617A6C"/>
    <w:rsid w:val="0063184A"/>
    <w:rsid w:val="007048CF"/>
    <w:rsid w:val="008373C1"/>
    <w:rsid w:val="0085321E"/>
    <w:rsid w:val="00853D72"/>
    <w:rsid w:val="00933527"/>
    <w:rsid w:val="00A350DA"/>
    <w:rsid w:val="00A47C36"/>
    <w:rsid w:val="00AC5BD6"/>
    <w:rsid w:val="00B41FBD"/>
    <w:rsid w:val="00BF490E"/>
    <w:rsid w:val="00C444D9"/>
    <w:rsid w:val="00D45411"/>
    <w:rsid w:val="00D65208"/>
    <w:rsid w:val="00E06A10"/>
    <w:rsid w:val="00E4029E"/>
    <w:rsid w:val="00F6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0E"/>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BF490E"/>
    <w:rPr>
      <w:rFonts w:ascii="Calibri" w:hAnsi="Calibri" w:cs="Times New Roman"/>
    </w:rPr>
  </w:style>
  <w:style w:type="paragraph" w:styleId="Footer">
    <w:name w:val="footer"/>
    <w:basedOn w:val="Normal"/>
    <w:link w:val="FooterChar"/>
    <w:uiPriority w:val="99"/>
    <w:unhideWhenUsed/>
    <w:rsid w:val="00BF490E"/>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BF490E"/>
    <w:rPr>
      <w:rFonts w:ascii="Calibri" w:hAnsi="Calibri" w:cs="Times New Roman"/>
    </w:rPr>
  </w:style>
  <w:style w:type="paragraph" w:styleId="BalloonText">
    <w:name w:val="Balloon Text"/>
    <w:basedOn w:val="Normal"/>
    <w:link w:val="BalloonTextChar"/>
    <w:uiPriority w:val="99"/>
    <w:semiHidden/>
    <w:unhideWhenUsed/>
    <w:rsid w:val="001B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0E"/>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BF490E"/>
    <w:rPr>
      <w:rFonts w:ascii="Calibri" w:hAnsi="Calibri" w:cs="Times New Roman"/>
    </w:rPr>
  </w:style>
  <w:style w:type="paragraph" w:styleId="Footer">
    <w:name w:val="footer"/>
    <w:basedOn w:val="Normal"/>
    <w:link w:val="FooterChar"/>
    <w:uiPriority w:val="99"/>
    <w:unhideWhenUsed/>
    <w:rsid w:val="00BF490E"/>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BF490E"/>
    <w:rPr>
      <w:rFonts w:ascii="Calibri" w:hAnsi="Calibri" w:cs="Times New Roman"/>
    </w:rPr>
  </w:style>
  <w:style w:type="paragraph" w:styleId="BalloonText">
    <w:name w:val="Balloon Text"/>
    <w:basedOn w:val="Normal"/>
    <w:link w:val="BalloonTextChar"/>
    <w:uiPriority w:val="99"/>
    <w:semiHidden/>
    <w:unhideWhenUsed/>
    <w:rsid w:val="001B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Kueter</dc:creator>
  <cp:lastModifiedBy>Michelle Jones</cp:lastModifiedBy>
  <cp:revision>3</cp:revision>
  <cp:lastPrinted>2017-08-01T15:26:00Z</cp:lastPrinted>
  <dcterms:created xsi:type="dcterms:W3CDTF">2017-08-02T13:31:00Z</dcterms:created>
  <dcterms:modified xsi:type="dcterms:W3CDTF">2017-08-02T13:32:00Z</dcterms:modified>
</cp:coreProperties>
</file>